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A8" w:rsidRDefault="00AD615D" w:rsidP="00D92F06">
      <w:pPr>
        <w:jc w:val="center"/>
        <w:rPr>
          <w:rFonts w:ascii="黑体" w:eastAsia="黑体" w:hAnsi="黑体"/>
          <w:b/>
          <w:sz w:val="36"/>
          <w:szCs w:val="36"/>
        </w:rPr>
      </w:pPr>
      <w:r w:rsidRPr="001D2E2A">
        <w:rPr>
          <w:rFonts w:ascii="黑体" w:eastAsia="黑体" w:hAnsi="黑体" w:hint="eastAsia"/>
          <w:b/>
          <w:sz w:val="36"/>
          <w:szCs w:val="36"/>
        </w:rPr>
        <w:t>关于</w:t>
      </w:r>
      <w:r w:rsidR="000C44A8" w:rsidRPr="001D2E2A">
        <w:rPr>
          <w:rFonts w:ascii="黑体" w:eastAsia="黑体" w:hAnsi="黑体" w:hint="eastAsia"/>
          <w:b/>
          <w:sz w:val="36"/>
          <w:szCs w:val="36"/>
        </w:rPr>
        <w:t>举办</w:t>
      </w:r>
      <w:r w:rsidR="005707E5" w:rsidRPr="001D2E2A">
        <w:rPr>
          <w:rFonts w:ascii="黑体" w:eastAsia="黑体" w:hAnsi="黑体" w:hint="eastAsia"/>
          <w:b/>
          <w:sz w:val="36"/>
          <w:szCs w:val="36"/>
        </w:rPr>
        <w:t>2019</w:t>
      </w:r>
      <w:r w:rsidR="000C44A8" w:rsidRPr="001D2E2A">
        <w:rPr>
          <w:rFonts w:ascii="黑体" w:eastAsia="黑体" w:hAnsi="黑体" w:hint="eastAsia"/>
          <w:b/>
          <w:sz w:val="36"/>
          <w:szCs w:val="36"/>
        </w:rPr>
        <w:t>“</w:t>
      </w:r>
      <w:r w:rsidR="005707E5" w:rsidRPr="001D2E2A">
        <w:rPr>
          <w:rFonts w:ascii="黑体" w:eastAsia="黑体" w:hAnsi="黑体" w:hint="eastAsia"/>
          <w:b/>
          <w:sz w:val="36"/>
          <w:szCs w:val="36"/>
        </w:rPr>
        <w:t>光学器件</w:t>
      </w:r>
      <w:r w:rsidR="005707E5" w:rsidRPr="001D2E2A">
        <w:rPr>
          <w:rFonts w:ascii="黑体" w:eastAsia="黑体" w:hAnsi="黑体"/>
          <w:b/>
          <w:sz w:val="36"/>
          <w:szCs w:val="36"/>
        </w:rPr>
        <w:t>检测技术</w:t>
      </w:r>
      <w:r w:rsidR="000C44A8" w:rsidRPr="001D2E2A">
        <w:rPr>
          <w:rFonts w:ascii="黑体" w:eastAsia="黑体" w:hAnsi="黑体" w:hint="eastAsia"/>
          <w:b/>
          <w:sz w:val="36"/>
          <w:szCs w:val="36"/>
        </w:rPr>
        <w:t>”</w:t>
      </w:r>
      <w:r w:rsidR="005707E5" w:rsidRPr="001D2E2A">
        <w:rPr>
          <w:rFonts w:ascii="黑体" w:eastAsia="黑体" w:hAnsi="黑体"/>
          <w:b/>
          <w:sz w:val="36"/>
          <w:szCs w:val="36"/>
        </w:rPr>
        <w:t>培训</w:t>
      </w:r>
      <w:r w:rsidR="000C44A8" w:rsidRPr="001D2E2A">
        <w:rPr>
          <w:rFonts w:ascii="黑体" w:eastAsia="黑体" w:hAnsi="黑体" w:hint="eastAsia"/>
          <w:b/>
          <w:sz w:val="36"/>
          <w:szCs w:val="36"/>
        </w:rPr>
        <w:t>班邀请通知</w:t>
      </w:r>
      <w:r w:rsidR="00892A5C">
        <w:rPr>
          <w:rFonts w:ascii="黑体" w:eastAsia="黑体" w:hAnsi="黑体" w:hint="eastAsia"/>
          <w:b/>
          <w:sz w:val="36"/>
          <w:szCs w:val="36"/>
        </w:rPr>
        <w:t xml:space="preserve"> </w:t>
      </w:r>
    </w:p>
    <w:p w:rsidR="00D92F06" w:rsidRPr="001D2E2A" w:rsidRDefault="00D92F06" w:rsidP="00D92F06">
      <w:pPr>
        <w:jc w:val="center"/>
        <w:rPr>
          <w:rFonts w:ascii="黑体" w:eastAsia="黑体" w:hAnsi="黑体"/>
          <w:b/>
          <w:sz w:val="36"/>
          <w:szCs w:val="36"/>
        </w:rPr>
      </w:pPr>
    </w:p>
    <w:p w:rsidR="00F45C56" w:rsidRDefault="00D21DDD" w:rsidP="00C03B0C">
      <w:pPr>
        <w:ind w:firstLineChars="200" w:firstLine="480"/>
        <w:jc w:val="left"/>
        <w:rPr>
          <w:rFonts w:asciiTheme="minorEastAsia" w:eastAsiaTheme="minorEastAsia" w:hAnsiTheme="minorEastAsia"/>
          <w:sz w:val="24"/>
          <w:szCs w:val="24"/>
        </w:rPr>
      </w:pPr>
      <w:r w:rsidRPr="005707E5">
        <w:rPr>
          <w:rFonts w:asciiTheme="minorEastAsia" w:eastAsiaTheme="minorEastAsia" w:hAnsiTheme="minorEastAsia" w:hint="eastAsia"/>
          <w:sz w:val="24"/>
          <w:szCs w:val="24"/>
        </w:rPr>
        <w:t>针对我国十三五实施《中国制造2025》的指南，</w:t>
      </w:r>
      <w:r w:rsidR="00E47D34">
        <w:rPr>
          <w:rFonts w:asciiTheme="minorEastAsia" w:eastAsiaTheme="minorEastAsia" w:hAnsiTheme="minorEastAsia" w:hint="eastAsia"/>
          <w:sz w:val="24"/>
          <w:szCs w:val="24"/>
        </w:rPr>
        <w:t>激光产业</w:t>
      </w:r>
      <w:r w:rsidRPr="005707E5">
        <w:rPr>
          <w:rFonts w:asciiTheme="minorEastAsia" w:eastAsiaTheme="minorEastAsia" w:hAnsiTheme="minorEastAsia" w:hint="eastAsia"/>
          <w:sz w:val="24"/>
          <w:szCs w:val="24"/>
        </w:rPr>
        <w:t>作为重要的新兴技术被广泛推广</w:t>
      </w:r>
      <w:r w:rsidR="005F7789">
        <w:rPr>
          <w:rFonts w:asciiTheme="minorEastAsia" w:eastAsiaTheme="minorEastAsia" w:hAnsiTheme="minorEastAsia" w:hint="eastAsia"/>
          <w:sz w:val="24"/>
          <w:szCs w:val="24"/>
        </w:rPr>
        <w:t>。技术要发展，器件质量必须加强质量检测。器件的各项性能参数的检测，是保障装备可靠性的重中之重。</w:t>
      </w:r>
    </w:p>
    <w:p w:rsidR="00F45C56" w:rsidRDefault="005F7789" w:rsidP="00C03B0C">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因此</w:t>
      </w:r>
      <w:r w:rsidR="00A8122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针对激光行业需求，</w:t>
      </w:r>
      <w:r w:rsidR="005707E5" w:rsidRPr="00832335">
        <w:rPr>
          <w:rFonts w:asciiTheme="minorEastAsia" w:eastAsiaTheme="minorEastAsia" w:hAnsiTheme="minorEastAsia" w:hint="eastAsia"/>
          <w:sz w:val="24"/>
          <w:szCs w:val="24"/>
        </w:rPr>
        <w:t>国家激光器件质量监督检验中心定于201</w:t>
      </w:r>
      <w:r w:rsidR="005707E5">
        <w:rPr>
          <w:rFonts w:asciiTheme="minorEastAsia" w:eastAsiaTheme="minorEastAsia" w:hAnsiTheme="minorEastAsia" w:hint="eastAsia"/>
          <w:sz w:val="24"/>
          <w:szCs w:val="24"/>
        </w:rPr>
        <w:t>9</w:t>
      </w:r>
      <w:r w:rsidR="005707E5" w:rsidRPr="00832335">
        <w:rPr>
          <w:rFonts w:asciiTheme="minorEastAsia" w:eastAsiaTheme="minorEastAsia" w:hAnsiTheme="minorEastAsia" w:hint="eastAsia"/>
          <w:sz w:val="24"/>
          <w:szCs w:val="24"/>
        </w:rPr>
        <w:t>年</w:t>
      </w:r>
      <w:r w:rsidR="00401D43">
        <w:rPr>
          <w:rFonts w:asciiTheme="minorEastAsia" w:eastAsiaTheme="minorEastAsia" w:hAnsiTheme="minorEastAsia" w:hint="eastAsia"/>
          <w:sz w:val="24"/>
          <w:szCs w:val="24"/>
        </w:rPr>
        <w:t>10</w:t>
      </w:r>
      <w:r w:rsidR="005707E5" w:rsidRPr="00832335">
        <w:rPr>
          <w:rFonts w:asciiTheme="minorEastAsia" w:eastAsiaTheme="minorEastAsia" w:hAnsiTheme="minorEastAsia" w:hint="eastAsia"/>
          <w:sz w:val="24"/>
          <w:szCs w:val="24"/>
        </w:rPr>
        <w:t>月</w:t>
      </w:r>
      <w:r w:rsidR="00401D43">
        <w:rPr>
          <w:rFonts w:asciiTheme="minorEastAsia" w:eastAsiaTheme="minorEastAsia" w:hAnsiTheme="minorEastAsia" w:hint="eastAsia"/>
          <w:sz w:val="24"/>
          <w:szCs w:val="24"/>
        </w:rPr>
        <w:t>17</w:t>
      </w:r>
      <w:r w:rsidR="005707E5" w:rsidRPr="00832335">
        <w:rPr>
          <w:rFonts w:asciiTheme="minorEastAsia" w:eastAsiaTheme="minorEastAsia" w:hAnsiTheme="minorEastAsia" w:hint="eastAsia"/>
          <w:sz w:val="24"/>
          <w:szCs w:val="24"/>
        </w:rPr>
        <w:t>日</w:t>
      </w:r>
      <w:r w:rsidR="00F45C56">
        <w:rPr>
          <w:rFonts w:asciiTheme="minorEastAsia" w:eastAsiaTheme="minorEastAsia" w:hAnsiTheme="minorEastAsia" w:hint="eastAsia"/>
          <w:sz w:val="24"/>
          <w:szCs w:val="24"/>
        </w:rPr>
        <w:t>至</w:t>
      </w:r>
      <w:r w:rsidR="00401D43">
        <w:rPr>
          <w:rFonts w:asciiTheme="minorEastAsia" w:eastAsiaTheme="minorEastAsia" w:hAnsiTheme="minorEastAsia" w:hint="eastAsia"/>
          <w:sz w:val="24"/>
          <w:szCs w:val="24"/>
        </w:rPr>
        <w:t>18</w:t>
      </w:r>
      <w:r w:rsidR="005707E5" w:rsidRPr="00832335">
        <w:rPr>
          <w:rFonts w:asciiTheme="minorEastAsia" w:eastAsiaTheme="minorEastAsia" w:hAnsiTheme="minorEastAsia" w:hint="eastAsia"/>
          <w:sz w:val="24"/>
          <w:szCs w:val="24"/>
        </w:rPr>
        <w:t>日在北京举办“</w:t>
      </w:r>
      <w:r w:rsidR="005707E5" w:rsidRPr="009D4788">
        <w:rPr>
          <w:rFonts w:ascii="Calibri" w:hAnsi="Calibri" w:hint="eastAsia"/>
          <w:sz w:val="24"/>
          <w:szCs w:val="24"/>
        </w:rPr>
        <w:t>201</w:t>
      </w:r>
      <w:r w:rsidR="005707E5" w:rsidRPr="009D4788">
        <w:rPr>
          <w:rFonts w:hint="eastAsia"/>
          <w:sz w:val="24"/>
          <w:szCs w:val="24"/>
        </w:rPr>
        <w:t>9</w:t>
      </w:r>
      <w:r w:rsidR="005707E5" w:rsidRPr="009D4788">
        <w:rPr>
          <w:rFonts w:hint="eastAsia"/>
          <w:sz w:val="24"/>
          <w:szCs w:val="24"/>
        </w:rPr>
        <w:t>光</w:t>
      </w:r>
      <w:r w:rsidR="005707E5" w:rsidRPr="009D4788">
        <w:rPr>
          <w:rFonts w:ascii="Calibri" w:hAnsi="Calibri" w:hint="eastAsia"/>
          <w:sz w:val="24"/>
          <w:szCs w:val="24"/>
        </w:rPr>
        <w:t>学器件</w:t>
      </w:r>
      <w:r w:rsidR="005707E5" w:rsidRPr="009D4788">
        <w:rPr>
          <w:rFonts w:ascii="Calibri" w:hAnsi="Calibri"/>
          <w:sz w:val="24"/>
          <w:szCs w:val="24"/>
        </w:rPr>
        <w:t>检测技术培训</w:t>
      </w:r>
      <w:r w:rsidR="005707E5" w:rsidRPr="00832335">
        <w:rPr>
          <w:rFonts w:asciiTheme="minorEastAsia" w:eastAsiaTheme="minorEastAsia" w:hAnsiTheme="minorEastAsia" w:hint="eastAsia"/>
          <w:sz w:val="24"/>
          <w:szCs w:val="24"/>
        </w:rPr>
        <w:t>”。报名截止日期201</w:t>
      </w:r>
      <w:r w:rsidR="005707E5">
        <w:rPr>
          <w:rFonts w:asciiTheme="minorEastAsia" w:eastAsiaTheme="minorEastAsia" w:hAnsiTheme="minorEastAsia" w:hint="eastAsia"/>
          <w:sz w:val="24"/>
          <w:szCs w:val="24"/>
        </w:rPr>
        <w:t>9</w:t>
      </w:r>
      <w:r w:rsidR="005707E5" w:rsidRPr="00832335">
        <w:rPr>
          <w:rFonts w:asciiTheme="minorEastAsia" w:eastAsiaTheme="minorEastAsia" w:hAnsiTheme="minorEastAsia" w:hint="eastAsia"/>
          <w:sz w:val="24"/>
          <w:szCs w:val="24"/>
        </w:rPr>
        <w:t>年</w:t>
      </w:r>
      <w:r w:rsidR="00A50E1D">
        <w:rPr>
          <w:rFonts w:asciiTheme="minorEastAsia" w:eastAsiaTheme="minorEastAsia" w:hAnsiTheme="minorEastAsia" w:hint="eastAsia"/>
          <w:sz w:val="24"/>
          <w:szCs w:val="24"/>
        </w:rPr>
        <w:t>10</w:t>
      </w:r>
      <w:r w:rsidR="005707E5" w:rsidRPr="00832335">
        <w:rPr>
          <w:rFonts w:asciiTheme="minorEastAsia" w:eastAsiaTheme="minorEastAsia" w:hAnsiTheme="minorEastAsia" w:hint="eastAsia"/>
          <w:sz w:val="24"/>
          <w:szCs w:val="24"/>
        </w:rPr>
        <w:t>月</w:t>
      </w:r>
      <w:r w:rsidR="005707E5">
        <w:rPr>
          <w:rFonts w:asciiTheme="minorEastAsia" w:eastAsiaTheme="minorEastAsia" w:hAnsiTheme="minorEastAsia" w:hint="eastAsia"/>
          <w:sz w:val="24"/>
          <w:szCs w:val="24"/>
        </w:rPr>
        <w:t>1</w:t>
      </w:r>
      <w:r w:rsidR="007A07C7">
        <w:rPr>
          <w:rFonts w:asciiTheme="minorEastAsia" w:eastAsiaTheme="minorEastAsia" w:hAnsiTheme="minorEastAsia" w:hint="eastAsia"/>
          <w:sz w:val="24"/>
          <w:szCs w:val="24"/>
        </w:rPr>
        <w:t>6</w:t>
      </w:r>
      <w:r w:rsidR="005707E5" w:rsidRPr="00832335">
        <w:rPr>
          <w:rFonts w:asciiTheme="minorEastAsia" w:eastAsiaTheme="minorEastAsia" w:hAnsiTheme="minorEastAsia" w:hint="eastAsia"/>
          <w:sz w:val="24"/>
          <w:szCs w:val="24"/>
        </w:rPr>
        <w:t>日。</w:t>
      </w:r>
    </w:p>
    <w:p w:rsidR="00F45C56" w:rsidRPr="0045720F" w:rsidRDefault="00F45C56" w:rsidP="00C03B0C">
      <w:pPr>
        <w:ind w:firstLineChars="200" w:firstLine="480"/>
        <w:jc w:val="left"/>
        <w:rPr>
          <w:rFonts w:asciiTheme="minorEastAsia" w:eastAsiaTheme="minorEastAsia" w:hAnsiTheme="minorEastAsia"/>
          <w:sz w:val="24"/>
          <w:szCs w:val="24"/>
        </w:rPr>
      </w:pPr>
    </w:p>
    <w:p w:rsidR="005707E5" w:rsidRPr="00AB0D6E" w:rsidRDefault="005707E5" w:rsidP="00C03B0C">
      <w:pPr>
        <w:ind w:firstLineChars="200" w:firstLine="480"/>
        <w:jc w:val="left"/>
        <w:rPr>
          <w:rFonts w:asciiTheme="minorEastAsia" w:eastAsiaTheme="minorEastAsia" w:hAnsiTheme="minorEastAsia"/>
          <w:color w:val="0000FF" w:themeColor="hyperlink"/>
          <w:sz w:val="24"/>
          <w:szCs w:val="24"/>
        </w:rPr>
      </w:pPr>
      <w:r w:rsidRPr="00832335">
        <w:rPr>
          <w:rFonts w:asciiTheme="minorEastAsia" w:eastAsiaTheme="minorEastAsia" w:hAnsiTheme="minorEastAsia" w:hint="eastAsia"/>
          <w:sz w:val="24"/>
          <w:szCs w:val="24"/>
        </w:rPr>
        <w:t>现将有关事项通知如下：</w:t>
      </w:r>
    </w:p>
    <w:p w:rsidR="00E630C7" w:rsidRPr="00620891" w:rsidRDefault="00E630C7" w:rsidP="00230AD4">
      <w:pPr>
        <w:spacing w:beforeLines="50" w:before="156" w:afterLines="50" w:after="156"/>
        <w:jc w:val="left"/>
        <w:rPr>
          <w:rFonts w:asciiTheme="minorEastAsia" w:eastAsiaTheme="minorEastAsia" w:hAnsiTheme="minorEastAsia"/>
          <w:b/>
          <w:sz w:val="24"/>
          <w:szCs w:val="24"/>
        </w:rPr>
      </w:pPr>
      <w:r w:rsidRPr="00620891">
        <w:rPr>
          <w:rFonts w:asciiTheme="minorEastAsia" w:eastAsiaTheme="minorEastAsia" w:hAnsiTheme="minorEastAsia" w:hint="eastAsia"/>
          <w:b/>
          <w:sz w:val="24"/>
          <w:szCs w:val="24"/>
        </w:rPr>
        <w:t>一</w:t>
      </w:r>
      <w:r w:rsidR="00832335" w:rsidRPr="00620891">
        <w:rPr>
          <w:rFonts w:asciiTheme="minorEastAsia" w:eastAsiaTheme="minorEastAsia" w:hAnsiTheme="minorEastAsia" w:hint="eastAsia"/>
          <w:b/>
          <w:sz w:val="24"/>
          <w:szCs w:val="24"/>
        </w:rPr>
        <w:t>、</w:t>
      </w:r>
      <w:r w:rsidRPr="00620891">
        <w:rPr>
          <w:rFonts w:asciiTheme="minorEastAsia" w:eastAsiaTheme="minorEastAsia" w:hAnsiTheme="minorEastAsia" w:hint="eastAsia"/>
          <w:b/>
          <w:sz w:val="24"/>
          <w:szCs w:val="24"/>
        </w:rPr>
        <w:t>会议组织</w:t>
      </w:r>
    </w:p>
    <w:p w:rsidR="00E630C7" w:rsidRPr="00832335" w:rsidRDefault="00E630C7" w:rsidP="00620891">
      <w:pPr>
        <w:ind w:firstLineChars="200" w:firstLine="480"/>
        <w:rPr>
          <w:rFonts w:asciiTheme="minorEastAsia" w:eastAsiaTheme="minorEastAsia" w:hAnsiTheme="minorEastAsia"/>
          <w:sz w:val="24"/>
          <w:szCs w:val="24"/>
        </w:rPr>
      </w:pPr>
      <w:r w:rsidRPr="00832335">
        <w:rPr>
          <w:rFonts w:asciiTheme="minorEastAsia" w:eastAsiaTheme="minorEastAsia" w:hAnsiTheme="minorEastAsia" w:hint="eastAsia"/>
          <w:sz w:val="24"/>
          <w:szCs w:val="24"/>
        </w:rPr>
        <w:t>主办单位：</w:t>
      </w:r>
      <w:r w:rsidR="005A4096" w:rsidRPr="005A4096">
        <w:rPr>
          <w:rFonts w:asciiTheme="minorEastAsia" w:eastAsiaTheme="minorEastAsia" w:hAnsiTheme="minorEastAsia" w:hint="eastAsia"/>
          <w:sz w:val="24"/>
          <w:szCs w:val="24"/>
        </w:rPr>
        <w:t>中科院空天信息研究院</w:t>
      </w:r>
      <w:r w:rsidRPr="00832335">
        <w:rPr>
          <w:rFonts w:asciiTheme="minorEastAsia" w:eastAsiaTheme="minorEastAsia" w:hAnsiTheme="minorEastAsia" w:hint="eastAsia"/>
          <w:sz w:val="24"/>
          <w:szCs w:val="24"/>
        </w:rPr>
        <w:t>、国家半导体泵浦激光工程技术研究中心、国家激光器件质量监督检验中心</w:t>
      </w:r>
    </w:p>
    <w:p w:rsidR="000C44A8" w:rsidRPr="00230AD4" w:rsidRDefault="000C44A8" w:rsidP="00230AD4">
      <w:pPr>
        <w:spacing w:beforeLines="50" w:before="156" w:afterLines="50" w:after="156"/>
        <w:jc w:val="left"/>
        <w:rPr>
          <w:rFonts w:asciiTheme="minorEastAsia" w:eastAsiaTheme="minorEastAsia" w:hAnsiTheme="minorEastAsia"/>
          <w:b/>
          <w:sz w:val="24"/>
          <w:szCs w:val="24"/>
        </w:rPr>
      </w:pPr>
      <w:r w:rsidRPr="000C44A8">
        <w:rPr>
          <w:rFonts w:asciiTheme="minorEastAsia" w:eastAsiaTheme="minorEastAsia" w:hAnsiTheme="minorEastAsia" w:hint="eastAsia"/>
          <w:b/>
          <w:sz w:val="24"/>
          <w:szCs w:val="24"/>
        </w:rPr>
        <w:t>二、会议时间及地点</w:t>
      </w:r>
    </w:p>
    <w:p w:rsidR="000C44A8" w:rsidRPr="000C44A8" w:rsidRDefault="000C44A8" w:rsidP="00D92F06">
      <w:pPr>
        <w:ind w:firstLineChars="200" w:firstLine="482"/>
        <w:rPr>
          <w:rFonts w:asciiTheme="minorEastAsia" w:eastAsiaTheme="minorEastAsia" w:hAnsiTheme="minorEastAsia"/>
          <w:b/>
          <w:sz w:val="24"/>
          <w:szCs w:val="24"/>
        </w:rPr>
      </w:pPr>
      <w:r w:rsidRPr="000C44A8">
        <w:rPr>
          <w:rFonts w:asciiTheme="minorEastAsia" w:eastAsiaTheme="minorEastAsia" w:hAnsiTheme="minorEastAsia" w:hint="eastAsia"/>
          <w:b/>
          <w:sz w:val="24"/>
          <w:szCs w:val="24"/>
        </w:rPr>
        <w:t>2019年</w:t>
      </w:r>
      <w:r w:rsidR="008E437B">
        <w:rPr>
          <w:rFonts w:asciiTheme="minorEastAsia" w:eastAsiaTheme="minorEastAsia" w:hAnsiTheme="minorEastAsia" w:hint="eastAsia"/>
          <w:b/>
          <w:sz w:val="24"/>
          <w:szCs w:val="24"/>
        </w:rPr>
        <w:t>10</w:t>
      </w:r>
      <w:r w:rsidRPr="000C44A8">
        <w:rPr>
          <w:rFonts w:asciiTheme="minorEastAsia" w:eastAsiaTheme="minorEastAsia" w:hAnsiTheme="minorEastAsia" w:hint="eastAsia"/>
          <w:b/>
          <w:sz w:val="24"/>
          <w:szCs w:val="24"/>
        </w:rPr>
        <w:t>月</w:t>
      </w:r>
      <w:r w:rsidR="00A06024">
        <w:rPr>
          <w:rFonts w:asciiTheme="minorEastAsia" w:eastAsiaTheme="minorEastAsia" w:hAnsiTheme="minorEastAsia" w:hint="eastAsia"/>
          <w:b/>
          <w:sz w:val="24"/>
          <w:szCs w:val="24"/>
        </w:rPr>
        <w:t>1</w:t>
      </w:r>
      <w:r w:rsidR="008E437B">
        <w:rPr>
          <w:rFonts w:asciiTheme="minorEastAsia" w:eastAsiaTheme="minorEastAsia" w:hAnsiTheme="minorEastAsia" w:hint="eastAsia"/>
          <w:b/>
          <w:sz w:val="24"/>
          <w:szCs w:val="24"/>
        </w:rPr>
        <w:t>7</w:t>
      </w:r>
      <w:r w:rsidRPr="000C44A8">
        <w:rPr>
          <w:rFonts w:asciiTheme="minorEastAsia" w:eastAsiaTheme="minorEastAsia" w:hAnsiTheme="minorEastAsia" w:hint="eastAsia"/>
          <w:b/>
          <w:sz w:val="24"/>
          <w:szCs w:val="24"/>
        </w:rPr>
        <w:t>日</w:t>
      </w:r>
      <w:r w:rsidR="00055060">
        <w:rPr>
          <w:rFonts w:asciiTheme="minorEastAsia" w:eastAsiaTheme="minorEastAsia" w:hAnsiTheme="minorEastAsia" w:hint="eastAsia"/>
          <w:b/>
          <w:sz w:val="24"/>
          <w:szCs w:val="24"/>
        </w:rPr>
        <w:t>至</w:t>
      </w:r>
      <w:r w:rsidR="008E437B">
        <w:rPr>
          <w:rFonts w:asciiTheme="minorEastAsia" w:eastAsiaTheme="minorEastAsia" w:hAnsiTheme="minorEastAsia" w:hint="eastAsia"/>
          <w:b/>
          <w:sz w:val="24"/>
          <w:szCs w:val="24"/>
        </w:rPr>
        <w:t>18</w:t>
      </w:r>
      <w:r w:rsidRPr="000C44A8">
        <w:rPr>
          <w:rFonts w:asciiTheme="minorEastAsia" w:eastAsiaTheme="minorEastAsia" w:hAnsiTheme="minorEastAsia" w:hint="eastAsia"/>
          <w:b/>
          <w:sz w:val="24"/>
          <w:szCs w:val="24"/>
        </w:rPr>
        <w:t>日</w:t>
      </w:r>
      <w:r w:rsidR="00301479">
        <w:rPr>
          <w:rFonts w:asciiTheme="minorEastAsia" w:eastAsiaTheme="minorEastAsia" w:hAnsiTheme="minorEastAsia" w:hint="eastAsia"/>
          <w:b/>
          <w:sz w:val="24"/>
          <w:szCs w:val="24"/>
        </w:rPr>
        <w:t xml:space="preserve">     </w:t>
      </w:r>
      <w:r w:rsidRPr="000C44A8">
        <w:rPr>
          <w:rFonts w:asciiTheme="minorEastAsia" w:eastAsiaTheme="minorEastAsia" w:hAnsiTheme="minorEastAsia" w:hint="eastAsia"/>
          <w:b/>
          <w:sz w:val="24"/>
          <w:szCs w:val="24"/>
        </w:rPr>
        <w:t>北京市</w:t>
      </w:r>
    </w:p>
    <w:p w:rsidR="00E630C7" w:rsidRPr="00620891" w:rsidRDefault="000C44A8" w:rsidP="00230AD4">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E630C7" w:rsidRPr="00620891">
        <w:rPr>
          <w:rFonts w:asciiTheme="minorEastAsia" w:eastAsiaTheme="minorEastAsia" w:hAnsiTheme="minorEastAsia" w:hint="eastAsia"/>
          <w:b/>
          <w:sz w:val="24"/>
          <w:szCs w:val="24"/>
        </w:rPr>
        <w:t>、培训</w:t>
      </w:r>
      <w:r w:rsidR="005707E5">
        <w:rPr>
          <w:rFonts w:asciiTheme="minorEastAsia" w:eastAsiaTheme="minorEastAsia" w:hAnsiTheme="minorEastAsia" w:hint="eastAsia"/>
          <w:b/>
          <w:sz w:val="24"/>
          <w:szCs w:val="24"/>
        </w:rPr>
        <w:t>人员</w:t>
      </w:r>
    </w:p>
    <w:p w:rsidR="000C44A8" w:rsidRDefault="005707E5" w:rsidP="00230AD4">
      <w:pPr>
        <w:widowControl w:val="0"/>
        <w:ind w:firstLineChars="200" w:firstLine="480"/>
        <w:rPr>
          <w:rFonts w:asciiTheme="minorEastAsia" w:eastAsiaTheme="minorEastAsia" w:hAnsiTheme="minorEastAsia"/>
          <w:sz w:val="24"/>
          <w:szCs w:val="24"/>
        </w:rPr>
      </w:pPr>
      <w:r w:rsidRPr="00230AD4">
        <w:rPr>
          <w:rFonts w:asciiTheme="minorEastAsia" w:eastAsiaTheme="minorEastAsia" w:hAnsiTheme="minorEastAsia" w:hint="eastAsia"/>
          <w:sz w:val="24"/>
          <w:szCs w:val="24"/>
        </w:rPr>
        <w:t>科研院所</w:t>
      </w:r>
      <w:r w:rsidR="000C44A8" w:rsidRPr="00230AD4">
        <w:rPr>
          <w:rFonts w:asciiTheme="minorEastAsia" w:eastAsiaTheme="minorEastAsia" w:hAnsiTheme="minorEastAsia" w:hint="eastAsia"/>
          <w:sz w:val="24"/>
          <w:szCs w:val="24"/>
        </w:rPr>
        <w:t>及高校</w:t>
      </w:r>
      <w:r w:rsidRPr="00230AD4">
        <w:rPr>
          <w:rFonts w:asciiTheme="minorEastAsia" w:eastAsiaTheme="minorEastAsia" w:hAnsiTheme="minorEastAsia" w:hint="eastAsia"/>
          <w:sz w:val="24"/>
          <w:szCs w:val="24"/>
        </w:rPr>
        <w:t>光机领域相关科技人员</w:t>
      </w:r>
      <w:r w:rsidR="00230AD4">
        <w:rPr>
          <w:rFonts w:asciiTheme="minorEastAsia" w:eastAsiaTheme="minorEastAsia" w:hAnsiTheme="minorEastAsia" w:hint="eastAsia"/>
          <w:sz w:val="24"/>
          <w:szCs w:val="24"/>
        </w:rPr>
        <w:t>；</w:t>
      </w:r>
      <w:r w:rsidR="000C44A8" w:rsidRPr="00230AD4">
        <w:rPr>
          <w:rFonts w:asciiTheme="minorEastAsia" w:eastAsiaTheme="minorEastAsia" w:hAnsiTheme="minorEastAsia" w:hint="eastAsia"/>
          <w:sz w:val="24"/>
          <w:szCs w:val="24"/>
        </w:rPr>
        <w:t>企事业单位光机领域的研究和</w:t>
      </w:r>
      <w:r w:rsidRPr="00230AD4">
        <w:rPr>
          <w:rFonts w:asciiTheme="minorEastAsia" w:eastAsiaTheme="minorEastAsia" w:hAnsiTheme="minorEastAsia" w:hint="eastAsia"/>
          <w:sz w:val="24"/>
          <w:szCs w:val="24"/>
        </w:rPr>
        <w:t>技术</w:t>
      </w:r>
      <w:r w:rsidR="000C44A8" w:rsidRPr="00230AD4">
        <w:rPr>
          <w:rFonts w:asciiTheme="minorEastAsia" w:eastAsiaTheme="minorEastAsia" w:hAnsiTheme="minorEastAsia" w:hint="eastAsia"/>
          <w:sz w:val="24"/>
          <w:szCs w:val="24"/>
        </w:rPr>
        <w:t>开发</w:t>
      </w:r>
      <w:r w:rsidR="00230AD4">
        <w:rPr>
          <w:rFonts w:asciiTheme="minorEastAsia" w:eastAsiaTheme="minorEastAsia" w:hAnsiTheme="minorEastAsia" w:hint="eastAsia"/>
          <w:sz w:val="24"/>
          <w:szCs w:val="24"/>
        </w:rPr>
        <w:t>人员；</w:t>
      </w:r>
      <w:r w:rsidR="000C44A8" w:rsidRPr="00230AD4">
        <w:rPr>
          <w:rFonts w:asciiTheme="minorEastAsia" w:eastAsiaTheme="minorEastAsia" w:hAnsiTheme="minorEastAsia" w:hint="eastAsia"/>
          <w:sz w:val="24"/>
          <w:szCs w:val="24"/>
        </w:rPr>
        <w:t>光学爱好者</w:t>
      </w:r>
      <w:r w:rsidR="00230AD4">
        <w:rPr>
          <w:rFonts w:asciiTheme="minorEastAsia" w:eastAsiaTheme="minorEastAsia" w:hAnsiTheme="minorEastAsia" w:hint="eastAsia"/>
          <w:sz w:val="24"/>
          <w:szCs w:val="24"/>
        </w:rPr>
        <w:t>。</w:t>
      </w:r>
    </w:p>
    <w:p w:rsidR="001233FC" w:rsidRPr="001233FC" w:rsidRDefault="004D7166" w:rsidP="001233FC">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1233FC" w:rsidRPr="001233FC">
        <w:rPr>
          <w:rFonts w:asciiTheme="minorEastAsia" w:eastAsiaTheme="minorEastAsia" w:hAnsiTheme="minorEastAsia" w:hint="eastAsia"/>
          <w:b/>
          <w:sz w:val="24"/>
          <w:szCs w:val="24"/>
        </w:rPr>
        <w:t>、报名方式</w:t>
      </w:r>
    </w:p>
    <w:p w:rsidR="001233FC" w:rsidRPr="001233FC" w:rsidRDefault="001233FC" w:rsidP="001233FC">
      <w:pPr>
        <w:widowControl w:val="0"/>
        <w:ind w:firstLineChars="200" w:firstLine="480"/>
        <w:rPr>
          <w:rFonts w:asciiTheme="minorEastAsia" w:eastAsiaTheme="minorEastAsia" w:hAnsiTheme="minorEastAsia"/>
          <w:sz w:val="24"/>
          <w:szCs w:val="24"/>
        </w:rPr>
      </w:pPr>
      <w:r w:rsidRPr="001233FC">
        <w:rPr>
          <w:rFonts w:asciiTheme="minorEastAsia" w:eastAsiaTheme="minorEastAsia" w:hAnsiTheme="minorEastAsia" w:hint="eastAsia"/>
          <w:sz w:val="24"/>
          <w:szCs w:val="24"/>
        </w:rPr>
        <w:t>1、请务必</w:t>
      </w:r>
      <w:r w:rsidR="00055060">
        <w:rPr>
          <w:rFonts w:asciiTheme="minorEastAsia" w:eastAsiaTheme="minorEastAsia" w:hAnsiTheme="minorEastAsia" w:hint="eastAsia"/>
          <w:sz w:val="24"/>
          <w:szCs w:val="24"/>
        </w:rPr>
        <w:t>在</w:t>
      </w:r>
      <w:r w:rsidRPr="001233FC">
        <w:rPr>
          <w:rFonts w:asciiTheme="minorEastAsia" w:eastAsiaTheme="minorEastAsia" w:hAnsiTheme="minorEastAsia" w:hint="eastAsia"/>
          <w:sz w:val="24"/>
          <w:szCs w:val="24"/>
        </w:rPr>
        <w:t>报名截止日期前填报名回执并E-mail发送至联系人：姜南</w:t>
      </w:r>
    </w:p>
    <w:p w:rsidR="001233FC" w:rsidRPr="001233FC" w:rsidRDefault="001233FC" w:rsidP="001233FC">
      <w:pPr>
        <w:widowControl w:val="0"/>
        <w:ind w:firstLineChars="200" w:firstLine="480"/>
        <w:rPr>
          <w:rFonts w:asciiTheme="minorEastAsia" w:eastAsiaTheme="minorEastAsia" w:hAnsiTheme="minorEastAsia"/>
          <w:sz w:val="24"/>
          <w:szCs w:val="24"/>
        </w:rPr>
      </w:pPr>
      <w:r w:rsidRPr="001233FC">
        <w:rPr>
          <w:rFonts w:asciiTheme="minorEastAsia" w:eastAsiaTheme="minorEastAsia" w:hAnsiTheme="minorEastAsia" w:hint="eastAsia"/>
          <w:sz w:val="24"/>
          <w:szCs w:val="24"/>
        </w:rPr>
        <w:t>电话：010-82178676、13512965220</w:t>
      </w:r>
    </w:p>
    <w:p w:rsidR="00055060" w:rsidRDefault="001233FC" w:rsidP="00055060">
      <w:pPr>
        <w:widowControl w:val="0"/>
        <w:ind w:firstLineChars="200" w:firstLine="480"/>
        <w:rPr>
          <w:rStyle w:val="a5"/>
          <w:rFonts w:asciiTheme="minorEastAsia" w:eastAsiaTheme="minorEastAsia" w:hAnsiTheme="minorEastAsia"/>
          <w:sz w:val="24"/>
          <w:szCs w:val="24"/>
        </w:rPr>
      </w:pPr>
      <w:r w:rsidRPr="001233FC">
        <w:rPr>
          <w:rFonts w:asciiTheme="minorEastAsia" w:eastAsiaTheme="minorEastAsia" w:hAnsiTheme="minorEastAsia" w:hint="eastAsia"/>
          <w:sz w:val="24"/>
          <w:szCs w:val="24"/>
        </w:rPr>
        <w:t>E-mail：</w:t>
      </w:r>
      <w:hyperlink r:id="rId8" w:history="1">
        <w:r w:rsidRPr="00FC0D70">
          <w:rPr>
            <w:rStyle w:val="a5"/>
            <w:rFonts w:asciiTheme="minorEastAsia" w:eastAsiaTheme="minorEastAsia" w:hAnsiTheme="minorEastAsia" w:hint="eastAsia"/>
            <w:sz w:val="24"/>
            <w:szCs w:val="24"/>
          </w:rPr>
          <w:t>jiangnan@aoe.ac.cn</w:t>
        </w:r>
      </w:hyperlink>
    </w:p>
    <w:p w:rsidR="00055060" w:rsidRDefault="00055060" w:rsidP="00055060">
      <w:pPr>
        <w:widowControl w:val="0"/>
        <w:rPr>
          <w:rStyle w:val="a5"/>
          <w:rFonts w:asciiTheme="minorEastAsia" w:eastAsiaTheme="minorEastAsia" w:hAnsiTheme="minorEastAsia"/>
          <w:sz w:val="24"/>
          <w:szCs w:val="24"/>
        </w:rPr>
      </w:pPr>
    </w:p>
    <w:p w:rsidR="00055060" w:rsidRDefault="00055060" w:rsidP="00055060">
      <w:pPr>
        <w:spacing w:beforeLines="50" w:before="156" w:afterLines="50" w:after="156"/>
        <w:jc w:val="left"/>
        <w:rPr>
          <w:b/>
        </w:rPr>
      </w:pPr>
      <w:r w:rsidRPr="00055060">
        <w:rPr>
          <w:rFonts w:hint="eastAsia"/>
          <w:b/>
        </w:rPr>
        <w:t>五</w:t>
      </w:r>
      <w:r w:rsidRPr="00055060">
        <w:rPr>
          <w:b/>
        </w:rPr>
        <w:t>、附件下载（</w:t>
      </w:r>
      <w:r w:rsidRPr="00055060">
        <w:rPr>
          <w:rFonts w:hint="eastAsia"/>
          <w:b/>
        </w:rPr>
        <w:t>报名</w:t>
      </w:r>
      <w:r w:rsidRPr="00055060">
        <w:rPr>
          <w:b/>
        </w:rPr>
        <w:t>回执表、</w:t>
      </w:r>
      <w:r w:rsidRPr="00055060">
        <w:rPr>
          <w:rFonts w:hint="eastAsia"/>
          <w:b/>
        </w:rPr>
        <w:t>培训</w:t>
      </w:r>
      <w:r w:rsidRPr="00055060">
        <w:rPr>
          <w:b/>
        </w:rPr>
        <w:t>日程、</w:t>
      </w:r>
      <w:r w:rsidRPr="00055060">
        <w:rPr>
          <w:rFonts w:hint="eastAsia"/>
          <w:b/>
        </w:rPr>
        <w:t>培训</w:t>
      </w:r>
      <w:r w:rsidRPr="00055060">
        <w:rPr>
          <w:b/>
        </w:rPr>
        <w:t>老师简介）</w:t>
      </w: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rFonts w:asciiTheme="minorEastAsia" w:eastAsiaTheme="minorEastAsia" w:hAnsiTheme="minorEastAsia"/>
          <w:b/>
          <w:sz w:val="24"/>
          <w:szCs w:val="24"/>
        </w:rPr>
      </w:pPr>
    </w:p>
    <w:p w:rsidR="00FE00D6" w:rsidRPr="00055060" w:rsidRDefault="00FE00D6" w:rsidP="00055060">
      <w:pPr>
        <w:spacing w:beforeLines="50" w:before="156" w:afterLines="50" w:after="156"/>
        <w:jc w:val="left"/>
        <w:rPr>
          <w:rFonts w:asciiTheme="minorEastAsia" w:eastAsiaTheme="minorEastAsia" w:hAnsiTheme="minorEastAsia" w:hint="eastAsia"/>
          <w:b/>
          <w:sz w:val="24"/>
          <w:szCs w:val="24"/>
        </w:rPr>
      </w:pPr>
      <w:bookmarkStart w:id="0" w:name="_GoBack"/>
      <w:bookmarkEnd w:id="0"/>
    </w:p>
    <w:p w:rsidR="00055060" w:rsidRDefault="00055060" w:rsidP="001233FC">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w:t>
      </w:r>
      <w:r>
        <w:rPr>
          <w:rFonts w:asciiTheme="minorEastAsia" w:eastAsiaTheme="minorEastAsia" w:hAnsiTheme="minorEastAsia"/>
          <w:b/>
          <w:sz w:val="24"/>
          <w:szCs w:val="24"/>
        </w:rPr>
        <w:t>：</w:t>
      </w:r>
    </w:p>
    <w:p w:rsidR="001233FC" w:rsidRDefault="00055060" w:rsidP="001233FC">
      <w:pPr>
        <w:spacing w:beforeLines="50" w:before="156" w:afterLines="50" w:after="156"/>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一</w:t>
      </w:r>
      <w:r w:rsidR="001233FC" w:rsidRPr="001233FC">
        <w:rPr>
          <w:rFonts w:asciiTheme="minorEastAsia" w:eastAsiaTheme="minorEastAsia" w:hAnsiTheme="minorEastAsia" w:hint="eastAsia"/>
          <w:b/>
          <w:sz w:val="24"/>
          <w:szCs w:val="24"/>
        </w:rPr>
        <w:t>、报名回执表</w:t>
      </w:r>
    </w:p>
    <w:tbl>
      <w:tblPr>
        <w:tblStyle w:val="a6"/>
        <w:tblpPr w:leftFromText="180" w:rightFromText="180" w:vertAnchor="text" w:horzAnchor="margin" w:tblpY="17"/>
        <w:tblW w:w="0" w:type="auto"/>
        <w:tblLook w:val="04A0" w:firstRow="1" w:lastRow="0" w:firstColumn="1" w:lastColumn="0" w:noHBand="0" w:noVBand="1"/>
      </w:tblPr>
      <w:tblGrid>
        <w:gridCol w:w="1134"/>
        <w:gridCol w:w="1668"/>
        <w:gridCol w:w="3152"/>
        <w:gridCol w:w="3260"/>
      </w:tblGrid>
      <w:tr w:rsidR="001233FC" w:rsidTr="001233FC">
        <w:tc>
          <w:tcPr>
            <w:tcW w:w="1134" w:type="dxa"/>
            <w:vMerge w:val="restart"/>
            <w:vAlign w:val="center"/>
          </w:tcPr>
          <w:p w:rsidR="001233FC" w:rsidRPr="00D2016F" w:rsidRDefault="001233FC" w:rsidP="001233FC">
            <w:pPr>
              <w:jc w:val="center"/>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学员信息填写</w:t>
            </w: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学员姓名</w:t>
            </w: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电子邮箱</w:t>
            </w: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联系电话</w:t>
            </w: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通讯地址</w:t>
            </w:r>
          </w:p>
        </w:tc>
        <w:tc>
          <w:tcPr>
            <w:tcW w:w="6412" w:type="dxa"/>
            <w:gridSpan w:val="2"/>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9214" w:type="dxa"/>
            <w:gridSpan w:val="4"/>
          </w:tcPr>
          <w:p w:rsidR="001233FC" w:rsidRPr="00230AD4" w:rsidRDefault="001233FC" w:rsidP="001233FC">
            <w:pPr>
              <w:jc w:val="left"/>
              <w:rPr>
                <w:rStyle w:val="a5"/>
                <w:rFonts w:asciiTheme="minorEastAsia" w:eastAsiaTheme="minorEastAsia" w:hAnsiTheme="minorEastAsia"/>
                <w:b/>
                <w:sz w:val="24"/>
                <w:szCs w:val="24"/>
              </w:rPr>
            </w:pPr>
            <w:r>
              <w:rPr>
                <w:rStyle w:val="a5"/>
                <w:rFonts w:asciiTheme="minorEastAsia" w:eastAsiaTheme="minorEastAsia" w:hAnsiTheme="minorEastAsia" w:hint="eastAsia"/>
                <w:b/>
                <w:sz w:val="24"/>
                <w:szCs w:val="24"/>
                <w:u w:val="none"/>
              </w:rPr>
              <w:t>备注：如确定参加本次培训，请把回执表发送到：</w:t>
            </w:r>
            <w:r w:rsidRPr="00832335">
              <w:rPr>
                <w:rFonts w:asciiTheme="minorEastAsia" w:eastAsiaTheme="minorEastAsia" w:hAnsiTheme="minorEastAsia" w:hint="eastAsia"/>
                <w:sz w:val="24"/>
                <w:szCs w:val="24"/>
              </w:rPr>
              <w:t>E-mail：</w:t>
            </w:r>
            <w:hyperlink r:id="rId9" w:history="1">
              <w:r w:rsidRPr="00230AD4">
                <w:rPr>
                  <w:rStyle w:val="a5"/>
                  <w:rFonts w:asciiTheme="minorEastAsia" w:eastAsiaTheme="minorEastAsia" w:hAnsiTheme="minorEastAsia" w:hint="eastAsia"/>
                  <w:b/>
                  <w:sz w:val="24"/>
                  <w:szCs w:val="24"/>
                  <w:u w:val="none"/>
                </w:rPr>
                <w:t>j</w:t>
              </w:r>
              <w:r w:rsidRPr="00230AD4">
                <w:rPr>
                  <w:rStyle w:val="a5"/>
                  <w:rFonts w:asciiTheme="minorEastAsia" w:eastAsiaTheme="minorEastAsia" w:hAnsiTheme="minorEastAsia"/>
                  <w:b/>
                  <w:sz w:val="24"/>
                  <w:szCs w:val="24"/>
                  <w:u w:val="none"/>
                </w:rPr>
                <w:t>iangnan</w:t>
              </w:r>
              <w:r w:rsidRPr="00230AD4">
                <w:rPr>
                  <w:rStyle w:val="a5"/>
                  <w:rFonts w:asciiTheme="minorEastAsia" w:eastAsiaTheme="minorEastAsia" w:hAnsiTheme="minorEastAsia" w:hint="eastAsia"/>
                  <w:b/>
                  <w:sz w:val="24"/>
                  <w:szCs w:val="24"/>
                  <w:u w:val="none"/>
                </w:rPr>
                <w:t>@aoe.ac.cn</w:t>
              </w:r>
            </w:hyperlink>
            <w:r w:rsidRPr="00230AD4">
              <w:rPr>
                <w:rStyle w:val="a5"/>
                <w:rFonts w:asciiTheme="minorEastAsia" w:eastAsiaTheme="minorEastAsia" w:hAnsiTheme="minorEastAsia" w:hint="eastAsia"/>
                <w:b/>
                <w:sz w:val="24"/>
                <w:szCs w:val="24"/>
                <w:u w:val="none"/>
              </w:rPr>
              <w:t xml:space="preserve"> </w:t>
            </w:r>
          </w:p>
        </w:tc>
      </w:tr>
    </w:tbl>
    <w:p w:rsidR="004D7166" w:rsidRDefault="004D7166" w:rsidP="005923C5">
      <w:pPr>
        <w:spacing w:beforeLines="50" w:before="156" w:afterLines="50" w:after="156"/>
        <w:jc w:val="left"/>
        <w:rPr>
          <w:rFonts w:asciiTheme="minorEastAsia" w:eastAsiaTheme="minorEastAsia" w:hAnsiTheme="minorEastAsia"/>
          <w:b/>
          <w:sz w:val="24"/>
          <w:szCs w:val="24"/>
        </w:rPr>
      </w:pPr>
    </w:p>
    <w:p w:rsidR="001233FC" w:rsidRDefault="00055060" w:rsidP="005923C5">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5923C5" w:rsidRPr="00230AD4">
        <w:rPr>
          <w:rFonts w:asciiTheme="minorEastAsia" w:eastAsiaTheme="minorEastAsia" w:hAnsiTheme="minorEastAsia" w:hint="eastAsia"/>
          <w:b/>
          <w:sz w:val="24"/>
          <w:szCs w:val="24"/>
        </w:rPr>
        <w:t>、</w:t>
      </w:r>
      <w:r w:rsidR="005923C5">
        <w:rPr>
          <w:rFonts w:asciiTheme="minorEastAsia" w:eastAsiaTheme="minorEastAsia" w:hAnsiTheme="minorEastAsia" w:hint="eastAsia"/>
          <w:b/>
          <w:sz w:val="24"/>
          <w:szCs w:val="24"/>
        </w:rPr>
        <w:t>培训</w:t>
      </w:r>
      <w:r w:rsidR="00643059">
        <w:rPr>
          <w:rFonts w:asciiTheme="minorEastAsia" w:eastAsiaTheme="minorEastAsia" w:hAnsiTheme="minorEastAsia" w:hint="eastAsia"/>
          <w:b/>
          <w:sz w:val="24"/>
          <w:szCs w:val="24"/>
        </w:rPr>
        <w:t>日程</w:t>
      </w:r>
    </w:p>
    <w:tbl>
      <w:tblPr>
        <w:tblStyle w:val="a6"/>
        <w:tblW w:w="0" w:type="auto"/>
        <w:tblLook w:val="04A0" w:firstRow="1" w:lastRow="0" w:firstColumn="1" w:lastColumn="0" w:noHBand="0" w:noVBand="1"/>
      </w:tblPr>
      <w:tblGrid>
        <w:gridCol w:w="803"/>
        <w:gridCol w:w="892"/>
        <w:gridCol w:w="2253"/>
        <w:gridCol w:w="4213"/>
        <w:gridCol w:w="1501"/>
      </w:tblGrid>
      <w:tr w:rsidR="00643059" w:rsidRPr="00643059" w:rsidTr="001C0FA2">
        <w:trPr>
          <w:trHeight w:val="300"/>
        </w:trPr>
        <w:tc>
          <w:tcPr>
            <w:tcW w:w="1080" w:type="dxa"/>
            <w:vMerge w:val="restart"/>
            <w:vAlign w:val="center"/>
            <w:hideMark/>
          </w:tcPr>
          <w:p w:rsidR="00643059" w:rsidRPr="00643059" w:rsidRDefault="00643059" w:rsidP="00401D43">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光学器件检测培训</w:t>
            </w:r>
          </w:p>
        </w:tc>
        <w:tc>
          <w:tcPr>
            <w:tcW w:w="124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培训日期</w:t>
            </w:r>
          </w:p>
        </w:tc>
        <w:tc>
          <w:tcPr>
            <w:tcW w:w="282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时间</w:t>
            </w:r>
          </w:p>
        </w:tc>
        <w:tc>
          <w:tcPr>
            <w:tcW w:w="616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培训时间安排</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主讲老师</w:t>
            </w:r>
          </w:p>
        </w:tc>
      </w:tr>
      <w:tr w:rsidR="00643059" w:rsidRPr="00643059" w:rsidTr="001233FC">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restart"/>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10月17日</w:t>
            </w: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8:45-9:00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致欢迎辞</w:t>
            </w:r>
          </w:p>
        </w:tc>
        <w:tc>
          <w:tcPr>
            <w:tcW w:w="234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r>
      <w:tr w:rsidR="00643059" w:rsidRPr="00643059" w:rsidTr="001233FC">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9：00-9：15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合影留念</w:t>
            </w:r>
          </w:p>
        </w:tc>
        <w:tc>
          <w:tcPr>
            <w:tcW w:w="234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9：15-10：15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GBT16601-2017激光器和激光相关设备 激光损伤阈值测试方法 第1、2部分:定义和总则,阈值确定</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叶大华</w:t>
            </w:r>
          </w:p>
        </w:tc>
      </w:tr>
      <w:tr w:rsidR="00643059" w:rsidRPr="00643059" w:rsidTr="001C0FA2">
        <w:trPr>
          <w:trHeight w:val="84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10:30-11:30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GBT16601-2017激光器和激光相关设备 激光损伤阈值测试方法第3、4部分：激光功率(能量)承受能力确信，检查、探测和测量</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叶大华</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13:30-14：30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光学元件透、反射率测试、残余应力</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14:45-15:45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光学元件透、反射率测试、残余应力</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16:00-17：00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讨论</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62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restart"/>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10月18日</w:t>
            </w: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8:45-9:45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光学系统参数及成像质量的测试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周艳</w:t>
            </w: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10:00-11:00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光学系统参数及成像质量的测试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周艳</w:t>
            </w:r>
          </w:p>
        </w:tc>
      </w:tr>
      <w:tr w:rsidR="00643059" w:rsidRPr="00643059" w:rsidTr="001C0FA2">
        <w:trPr>
          <w:trHeight w:val="56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11:00-12:00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光学元件表面面型、粗糙度测试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苏佳妮</w:t>
            </w: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13:30-14:30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激光参数测试方法及系列标准</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麻云凤</w:t>
            </w:r>
          </w:p>
        </w:tc>
      </w:tr>
      <w:tr w:rsidR="00643059" w:rsidRPr="00643059" w:rsidTr="001C0FA2">
        <w:trPr>
          <w:trHeight w:val="44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14:45-15:45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激光参数测试方法及系列标准</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程旺</w:t>
            </w:r>
          </w:p>
        </w:tc>
      </w:tr>
      <w:tr w:rsidR="00643059" w:rsidRPr="00643059" w:rsidTr="001233FC">
        <w:trPr>
          <w:trHeight w:val="44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16:00-17:00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讨论</w:t>
            </w:r>
          </w:p>
        </w:tc>
        <w:tc>
          <w:tcPr>
            <w:tcW w:w="2340" w:type="dxa"/>
            <w:hideMark/>
          </w:tcPr>
          <w:p w:rsidR="00643059" w:rsidRPr="00643059" w:rsidRDefault="00643059" w:rsidP="00401D43">
            <w:pPr>
              <w:spacing w:beforeLines="50" w:before="156" w:afterLines="50" w:after="156"/>
              <w:jc w:val="center"/>
              <w:rPr>
                <w:rFonts w:asciiTheme="minorEastAsia" w:eastAsiaTheme="minorEastAsia" w:hAnsiTheme="minorEastAsia"/>
                <w:b/>
                <w:bCs/>
                <w:sz w:val="24"/>
                <w:szCs w:val="24"/>
              </w:rPr>
            </w:pPr>
          </w:p>
        </w:tc>
      </w:tr>
    </w:tbl>
    <w:p w:rsidR="001233FC" w:rsidRDefault="001233FC" w:rsidP="001233FC">
      <w:pPr>
        <w:widowControl w:val="0"/>
        <w:spacing w:line="360" w:lineRule="auto"/>
        <w:ind w:firstLineChars="200" w:firstLine="482"/>
        <w:rPr>
          <w:rFonts w:asciiTheme="minorEastAsia" w:eastAsiaTheme="minorEastAsia" w:hAnsiTheme="minorEastAsia"/>
          <w:b/>
          <w:sz w:val="24"/>
          <w:szCs w:val="24"/>
        </w:rPr>
      </w:pPr>
    </w:p>
    <w:p w:rsidR="00974607" w:rsidRPr="004843E6" w:rsidRDefault="00055060" w:rsidP="004843E6">
      <w:pPr>
        <w:jc w:val="left"/>
        <w:rPr>
          <w:rFonts w:asciiTheme="minorEastAsia" w:eastAsiaTheme="minorEastAsia" w:hAnsiTheme="minorEastAsia"/>
          <w:b/>
          <w:sz w:val="24"/>
          <w:szCs w:val="24"/>
        </w:rPr>
      </w:pPr>
      <w:r>
        <w:rPr>
          <w:rFonts w:asciiTheme="minorEastAsia" w:eastAsiaTheme="minorEastAsia" w:hAnsiTheme="minorEastAsia" w:hint="eastAsia"/>
          <w:b/>
          <w:sz w:val="28"/>
          <w:szCs w:val="28"/>
        </w:rPr>
        <w:lastRenderedPageBreak/>
        <w:t>三</w:t>
      </w:r>
      <w:r>
        <w:rPr>
          <w:rFonts w:asciiTheme="minorEastAsia" w:eastAsiaTheme="minorEastAsia" w:hAnsiTheme="minorEastAsia"/>
          <w:b/>
          <w:sz w:val="28"/>
          <w:szCs w:val="28"/>
        </w:rPr>
        <w:t>、</w:t>
      </w:r>
      <w:r w:rsidR="00D644EE" w:rsidRPr="001233FC">
        <w:rPr>
          <w:rFonts w:asciiTheme="minorEastAsia" w:eastAsiaTheme="minorEastAsia" w:hAnsiTheme="minorEastAsia" w:hint="eastAsia"/>
          <w:b/>
          <w:sz w:val="28"/>
          <w:szCs w:val="28"/>
        </w:rPr>
        <w:t>培训老师简介：</w:t>
      </w:r>
    </w:p>
    <w:p w:rsidR="00976C06" w:rsidRDefault="00976C06" w:rsidP="00976C06">
      <w:pPr>
        <w:widowControl w:val="0"/>
        <w:spacing w:line="360" w:lineRule="auto"/>
        <w:ind w:firstLineChars="200" w:firstLine="562"/>
        <w:rPr>
          <w:rFonts w:asciiTheme="minorEastAsia" w:eastAsiaTheme="minorEastAsia" w:hAnsiTheme="minorEastAsia"/>
          <w:b/>
          <w:sz w:val="28"/>
          <w:szCs w:val="28"/>
        </w:rPr>
      </w:pPr>
      <w:r w:rsidRPr="00976C06">
        <w:rPr>
          <w:rFonts w:asciiTheme="minorEastAsia" w:eastAsiaTheme="minorEastAsia" w:hAnsiTheme="minorEastAsia" w:hint="eastAsia"/>
          <w:b/>
          <w:sz w:val="28"/>
          <w:szCs w:val="28"/>
        </w:rPr>
        <w:t>叶大华，</w:t>
      </w:r>
      <w:r w:rsidRPr="00976C06">
        <w:rPr>
          <w:rFonts w:asciiTheme="minorEastAsia" w:eastAsiaTheme="minorEastAsia" w:hAnsiTheme="minorEastAsia" w:hint="eastAsia"/>
          <w:sz w:val="28"/>
          <w:szCs w:val="28"/>
        </w:rPr>
        <w:t>男，研究员，副总师。1990年毕业于四川大学精密仪器专业，1993年毕业中国科学院光电技术研究所，获光学硕士学位。之后一直在西南技术物理研究所工作，主要从事激光器、激光测距、激光照射、高能固体激光系统等方面的研究工作，曾获得部级科技进步一等奖2次、二等奖2次。担任国家科技部“增材制造与激光制造”领域专家、海军激光专家；担任全国光辐射安全和激光设备标准化技术委员会及其高功率激光分委会、全国光学和光子学标准化委员会电光系统分委会、CSTM/FC60及其TC1光学材料和TC4光学元件分标委会、中国兵器行业标准化委员会、光学和光子学标准技术委员会ISO/TC172/ SC3专家。</w:t>
      </w:r>
    </w:p>
    <w:p w:rsidR="00D644EE" w:rsidRPr="001233FC" w:rsidRDefault="00D644EE" w:rsidP="00976C06">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冯国进</w:t>
      </w:r>
      <w:r w:rsidRPr="001233FC">
        <w:rPr>
          <w:rFonts w:asciiTheme="minorEastAsia" w:eastAsiaTheme="minorEastAsia" w:hAnsiTheme="minorEastAsia" w:hint="eastAsia"/>
          <w:sz w:val="28"/>
          <w:szCs w:val="28"/>
        </w:rPr>
        <w:t>：中国计量科学研究院，副研究员，博士。毕业于复旦大学物理系。2006年-至今于中国计量科学研究院光学所从事材料光谱光度计量研究。主要研究方向为材料透反射比、发射率和应力计量研究。作为负责人主持科研课题6项，累计发表学术论文50余篇，已获得授权的国家专利10余项，授权国家标准物质10项，起草国家计量规程规范以及国家标准累积6项。相关成果获省部级奖一等奖2项，院局级奖2项。</w:t>
      </w:r>
    </w:p>
    <w:p w:rsidR="00D644EE" w:rsidRPr="001233FC" w:rsidRDefault="00D644EE"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周艳</w:t>
      </w:r>
      <w:r w:rsidRPr="001233FC">
        <w:rPr>
          <w:rFonts w:asciiTheme="minorEastAsia" w:eastAsiaTheme="minorEastAsia" w:hAnsiTheme="minorEastAsia" w:hint="eastAsia"/>
          <w:sz w:val="28"/>
          <w:szCs w:val="28"/>
        </w:rPr>
        <w:t>：中国科学院西安光学精密机械研究所检测技术研究中心主任，研究员级高工，从事光学产品检测，光电测试设备研发及科研管理工作。主要科研方向为光学系统及相机成像质量的测试方法研究，主持并参与二十多项国家863、重大专项、国家大科学工程及探月工程等型号任务的测试工作。作为项目负责人研制非标检测设备5套，发表论文10多篇，获国家发明专利20多项（第一发明人4项），获陕西省科技进步二等奖2项，参与编写并发布国家标准4项，2013年度获中科院质量工作先进个人称号，2015年获中科院关键技术人才支持。</w:t>
      </w:r>
    </w:p>
    <w:p w:rsidR="00F728F2" w:rsidRPr="001233FC" w:rsidRDefault="00F728F2"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lastRenderedPageBreak/>
        <w:t>麻云凤</w:t>
      </w:r>
      <w:r w:rsidRPr="001233FC">
        <w:rPr>
          <w:rFonts w:asciiTheme="minorEastAsia" w:eastAsiaTheme="minorEastAsia" w:hAnsiTheme="minorEastAsia" w:hint="eastAsia"/>
          <w:sz w:val="28"/>
          <w:szCs w:val="28"/>
        </w:rPr>
        <w:t>，博士，副研究员，硕士生导师，国家激光器件质量监督检验中心常务副主任，2015年被聘任国科大岗位教授，担任研究生必修课“激光技术”授课教师。2014年入选国家创新人才推进计划“高能量高光束质量全固态激光技术创新团队”核心成员；2011年荣获国家科技进步奖二等奖——“50W级全固态激光器件及其核心部件产业化关键技术”；2010年入选科学院院长优秀奖，2017年入选科学院青促会，担任国科大岗位教授、北京市科委技术专家、全国光电测量标委会（TC487）委员兼副秘书长、全国光辐射安全和激光设备标准化技术委员会（TC284-SC1）委员，中国计量CMA技术专家，北京市光学学会委员，中国光学学会光学教育专业委员会第三届组织机构副主任委员。用4年完成国家唯一的激光器件质检中心申请及建设，120余项检测能力获得国际、国内CMA、CNAS、CAL三项检测资质，获得在ILAC体系下检测国际互认。主持及参加国家、省部级等10余项目，直接经费过亿元,申请发明专利27项，授权23项，包括美\德\日国际授权1项；发表文章40余篇,其中SCI检索12篇，EI检索17篇,国标1项;起草和签发100余项检测、能力验证等报告。主研激光安全、激光参量检测及仪器开发。</w:t>
      </w:r>
    </w:p>
    <w:p w:rsidR="00BC1D91" w:rsidRPr="001233FC" w:rsidRDefault="00715010"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苏佳妮</w:t>
      </w:r>
      <w:r w:rsidRPr="001233FC">
        <w:rPr>
          <w:rFonts w:asciiTheme="minorEastAsia" w:eastAsiaTheme="minorEastAsia" w:hAnsiTheme="minorEastAsia" w:hint="eastAsia"/>
          <w:sz w:val="28"/>
          <w:szCs w:val="28"/>
        </w:rPr>
        <w:t>，</w:t>
      </w:r>
      <w:r w:rsidR="00FC4F88" w:rsidRPr="001233FC">
        <w:rPr>
          <w:rFonts w:asciiTheme="minorEastAsia" w:eastAsiaTheme="minorEastAsia" w:hAnsiTheme="minorEastAsia" w:hint="eastAsia"/>
          <w:sz w:val="28"/>
          <w:szCs w:val="28"/>
        </w:rPr>
        <w:t>硕士，高级工程师。毕业于长春理工大学光学工程系。2010年4月～2018年10月，就职于中国科学院光电研究院投影光学研究室，2018年11月，随团队划转到中国科学院微电子研究所。主要从事先进复杂光学系统设计及检测研究。参与02国家重大专项、院创新、横向等13个项目（课题），作为项目（课题）负责人主持其中4项，重点解决深紫外波段投影曝光系统参数的纳米精度在线检测难题，突破了夏克-哈特曼深紫外探测关键技术。发表论文10余篇，专利10余项。</w:t>
      </w:r>
    </w:p>
    <w:p w:rsidR="00F06A78" w:rsidRPr="00D644EE" w:rsidRDefault="00696439" w:rsidP="00643059">
      <w:pPr>
        <w:widowControl w:val="0"/>
        <w:spacing w:line="360" w:lineRule="auto"/>
        <w:ind w:firstLineChars="200" w:firstLine="562"/>
        <w:rPr>
          <w:rFonts w:asciiTheme="minorEastAsia" w:eastAsiaTheme="minorEastAsia" w:hAnsiTheme="minorEastAsia"/>
          <w:sz w:val="24"/>
          <w:szCs w:val="24"/>
        </w:rPr>
      </w:pPr>
      <w:r w:rsidRPr="00A50E1D">
        <w:rPr>
          <w:rFonts w:asciiTheme="minorEastAsia" w:eastAsiaTheme="minorEastAsia" w:hAnsiTheme="minorEastAsia" w:hint="eastAsia"/>
          <w:b/>
          <w:sz w:val="28"/>
          <w:szCs w:val="28"/>
        </w:rPr>
        <w:t>程旺</w:t>
      </w:r>
      <w:r w:rsidRPr="001233FC">
        <w:rPr>
          <w:rFonts w:asciiTheme="minorEastAsia" w:eastAsiaTheme="minorEastAsia" w:hAnsiTheme="minorEastAsia" w:hint="eastAsia"/>
          <w:sz w:val="28"/>
          <w:szCs w:val="28"/>
        </w:rPr>
        <w:t>，</w:t>
      </w:r>
      <w:r w:rsidR="00BF3E44" w:rsidRPr="001233FC">
        <w:rPr>
          <w:rFonts w:asciiTheme="minorEastAsia" w:eastAsiaTheme="minorEastAsia" w:hAnsiTheme="minorEastAsia" w:hint="eastAsia"/>
          <w:sz w:val="28"/>
          <w:szCs w:val="28"/>
        </w:rPr>
        <w:t>硕士，首席检测员</w:t>
      </w:r>
      <w:r w:rsidR="00715010" w:rsidRPr="001233FC">
        <w:rPr>
          <w:rFonts w:asciiTheme="minorEastAsia" w:eastAsiaTheme="minorEastAsia" w:hAnsiTheme="minorEastAsia" w:hint="eastAsia"/>
          <w:sz w:val="28"/>
          <w:szCs w:val="28"/>
        </w:rPr>
        <w:t>，硕士毕业于中国科学院大学</w:t>
      </w:r>
      <w:r w:rsidR="00BF3E44" w:rsidRPr="001233FC">
        <w:rPr>
          <w:rFonts w:asciiTheme="minorEastAsia" w:eastAsiaTheme="minorEastAsia" w:hAnsiTheme="minorEastAsia" w:hint="eastAsia"/>
          <w:sz w:val="28"/>
          <w:szCs w:val="28"/>
        </w:rPr>
        <w:t>。2016年—至今于</w:t>
      </w:r>
      <w:r w:rsidR="005A4096" w:rsidRPr="005A4096">
        <w:rPr>
          <w:rFonts w:asciiTheme="minorEastAsia" w:eastAsiaTheme="minorEastAsia" w:hAnsiTheme="minorEastAsia" w:hint="eastAsia"/>
          <w:sz w:val="28"/>
          <w:szCs w:val="28"/>
        </w:rPr>
        <w:t>中科院空天信息研究院</w:t>
      </w:r>
      <w:r w:rsidR="00BF3E44" w:rsidRPr="001233FC">
        <w:rPr>
          <w:rFonts w:asciiTheme="minorEastAsia" w:eastAsiaTheme="minorEastAsia" w:hAnsiTheme="minorEastAsia" w:hint="eastAsia"/>
          <w:sz w:val="28"/>
          <w:szCs w:val="28"/>
        </w:rPr>
        <w:t>检验中心(国家激光器件质量监督检验中心)从事激</w:t>
      </w:r>
      <w:r w:rsidR="00BF3E44" w:rsidRPr="001233FC">
        <w:rPr>
          <w:rFonts w:asciiTheme="minorEastAsia" w:eastAsiaTheme="minorEastAsia" w:hAnsiTheme="minorEastAsia" w:hint="eastAsia"/>
          <w:sz w:val="28"/>
          <w:szCs w:val="28"/>
        </w:rPr>
        <w:lastRenderedPageBreak/>
        <w:t>光参数检测工作，主要负责</w:t>
      </w:r>
      <w:r w:rsidR="00FC4F88" w:rsidRPr="001233FC">
        <w:rPr>
          <w:rFonts w:asciiTheme="minorEastAsia" w:eastAsiaTheme="minorEastAsia" w:hAnsiTheme="minorEastAsia" w:hint="eastAsia"/>
          <w:sz w:val="28"/>
          <w:szCs w:val="28"/>
        </w:rPr>
        <w:t>强</w:t>
      </w:r>
      <w:r w:rsidR="00BF3E44" w:rsidRPr="001233FC">
        <w:rPr>
          <w:rFonts w:asciiTheme="minorEastAsia" w:eastAsiaTheme="minorEastAsia" w:hAnsiTheme="minorEastAsia" w:hint="eastAsia"/>
          <w:sz w:val="28"/>
          <w:szCs w:val="28"/>
        </w:rPr>
        <w:t>激光功率</w:t>
      </w:r>
      <w:r w:rsidR="00FC4F88" w:rsidRPr="001233FC">
        <w:rPr>
          <w:rFonts w:asciiTheme="minorEastAsia" w:eastAsiaTheme="minorEastAsia" w:hAnsiTheme="minorEastAsia" w:hint="eastAsia"/>
          <w:sz w:val="28"/>
          <w:szCs w:val="28"/>
        </w:rPr>
        <w:t>、</w:t>
      </w:r>
      <w:r w:rsidR="00BF3E44" w:rsidRPr="001233FC">
        <w:rPr>
          <w:rFonts w:asciiTheme="minorEastAsia" w:eastAsiaTheme="minorEastAsia" w:hAnsiTheme="minorEastAsia" w:hint="eastAsia"/>
          <w:sz w:val="28"/>
          <w:szCs w:val="28"/>
        </w:rPr>
        <w:t>光束质量测量</w:t>
      </w:r>
      <w:r w:rsidR="00FC4F88" w:rsidRPr="001233FC">
        <w:rPr>
          <w:rFonts w:asciiTheme="minorEastAsia" w:eastAsiaTheme="minorEastAsia" w:hAnsiTheme="minorEastAsia" w:hint="eastAsia"/>
          <w:sz w:val="28"/>
          <w:szCs w:val="28"/>
        </w:rPr>
        <w:t>等激光参数测试</w:t>
      </w:r>
      <w:r w:rsidR="00BF3E44" w:rsidRPr="001233FC">
        <w:rPr>
          <w:rFonts w:asciiTheme="minorEastAsia" w:eastAsiaTheme="minorEastAsia" w:hAnsiTheme="minorEastAsia" w:hint="eastAsia"/>
          <w:sz w:val="28"/>
          <w:szCs w:val="28"/>
        </w:rPr>
        <w:t>。参与</w:t>
      </w:r>
      <w:r w:rsidR="00FC4F88" w:rsidRPr="001233FC">
        <w:rPr>
          <w:rFonts w:asciiTheme="minorEastAsia" w:eastAsiaTheme="minorEastAsia" w:hAnsiTheme="minorEastAsia" w:hint="eastAsia"/>
          <w:sz w:val="28"/>
          <w:szCs w:val="28"/>
        </w:rPr>
        <w:t>国家、省部级项目多项，</w:t>
      </w:r>
      <w:r w:rsidR="00BF3E44" w:rsidRPr="001233FC">
        <w:rPr>
          <w:rFonts w:asciiTheme="minorEastAsia" w:eastAsiaTheme="minorEastAsia" w:hAnsiTheme="minorEastAsia" w:hint="eastAsia"/>
          <w:sz w:val="28"/>
          <w:szCs w:val="28"/>
        </w:rPr>
        <w:t>累计出具</w:t>
      </w:r>
      <w:r w:rsidR="00FC4F88" w:rsidRPr="001233FC">
        <w:rPr>
          <w:rFonts w:asciiTheme="minorEastAsia" w:eastAsiaTheme="minorEastAsia" w:hAnsiTheme="minorEastAsia" w:hint="eastAsia"/>
          <w:sz w:val="28"/>
          <w:szCs w:val="28"/>
        </w:rPr>
        <w:t>激光参数</w:t>
      </w:r>
      <w:r w:rsidR="00BF3E44" w:rsidRPr="001233FC">
        <w:rPr>
          <w:rFonts w:asciiTheme="minorEastAsia" w:eastAsiaTheme="minorEastAsia" w:hAnsiTheme="minorEastAsia" w:hint="eastAsia"/>
          <w:sz w:val="28"/>
          <w:szCs w:val="28"/>
        </w:rPr>
        <w:t>检测报告30余份。</w:t>
      </w:r>
    </w:p>
    <w:sectPr w:rsidR="00F06A78" w:rsidRPr="00D644EE" w:rsidSect="00107BB4">
      <w:pgSz w:w="11906" w:h="16838"/>
      <w:pgMar w:top="873" w:right="1230" w:bottom="873"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D6" w:rsidRDefault="00BA12D6" w:rsidP="002C6500">
      <w:r>
        <w:separator/>
      </w:r>
    </w:p>
  </w:endnote>
  <w:endnote w:type="continuationSeparator" w:id="0">
    <w:p w:rsidR="00BA12D6" w:rsidRDefault="00BA12D6" w:rsidP="002C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D6" w:rsidRDefault="00BA12D6" w:rsidP="002C6500">
      <w:r>
        <w:separator/>
      </w:r>
    </w:p>
  </w:footnote>
  <w:footnote w:type="continuationSeparator" w:id="0">
    <w:p w:rsidR="00BA12D6" w:rsidRDefault="00BA12D6" w:rsidP="002C6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B0613"/>
    <w:multiLevelType w:val="hybridMultilevel"/>
    <w:tmpl w:val="FC0A8FE8"/>
    <w:lvl w:ilvl="0" w:tplc="619E6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3D43FD"/>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2">
    <w:nsid w:val="7C384659"/>
    <w:multiLevelType w:val="hybridMultilevel"/>
    <w:tmpl w:val="18E0A564"/>
    <w:lvl w:ilvl="0" w:tplc="2DBE1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3C"/>
    <w:rsid w:val="00004816"/>
    <w:rsid w:val="00013303"/>
    <w:rsid w:val="00021D6F"/>
    <w:rsid w:val="000312BB"/>
    <w:rsid w:val="000347EC"/>
    <w:rsid w:val="0004175E"/>
    <w:rsid w:val="00045F77"/>
    <w:rsid w:val="000475A4"/>
    <w:rsid w:val="00050AB3"/>
    <w:rsid w:val="00055060"/>
    <w:rsid w:val="000577A0"/>
    <w:rsid w:val="00074B49"/>
    <w:rsid w:val="000A2C4D"/>
    <w:rsid w:val="000C44A8"/>
    <w:rsid w:val="000D10DA"/>
    <w:rsid w:val="000D1841"/>
    <w:rsid w:val="000E6F97"/>
    <w:rsid w:val="00104F01"/>
    <w:rsid w:val="00107BB4"/>
    <w:rsid w:val="00120746"/>
    <w:rsid w:val="001233FC"/>
    <w:rsid w:val="00134477"/>
    <w:rsid w:val="0013690C"/>
    <w:rsid w:val="001419D0"/>
    <w:rsid w:val="00144A7A"/>
    <w:rsid w:val="00165426"/>
    <w:rsid w:val="0018079D"/>
    <w:rsid w:val="001A157C"/>
    <w:rsid w:val="001A1D89"/>
    <w:rsid w:val="001B0A68"/>
    <w:rsid w:val="001C07A9"/>
    <w:rsid w:val="001C0FA2"/>
    <w:rsid w:val="001C690B"/>
    <w:rsid w:val="001D2E2A"/>
    <w:rsid w:val="001D6D0F"/>
    <w:rsid w:val="001D7506"/>
    <w:rsid w:val="001E103E"/>
    <w:rsid w:val="001E39C9"/>
    <w:rsid w:val="001E465E"/>
    <w:rsid w:val="001F052D"/>
    <w:rsid w:val="001F3308"/>
    <w:rsid w:val="002008E6"/>
    <w:rsid w:val="002216A7"/>
    <w:rsid w:val="00226E43"/>
    <w:rsid w:val="002275B9"/>
    <w:rsid w:val="00230AD4"/>
    <w:rsid w:val="00244CC5"/>
    <w:rsid w:val="002523F3"/>
    <w:rsid w:val="00254CB7"/>
    <w:rsid w:val="002735E8"/>
    <w:rsid w:val="0027436B"/>
    <w:rsid w:val="0028259A"/>
    <w:rsid w:val="00285FE8"/>
    <w:rsid w:val="0029745B"/>
    <w:rsid w:val="002A52FF"/>
    <w:rsid w:val="002A74D3"/>
    <w:rsid w:val="002B1D67"/>
    <w:rsid w:val="002C6500"/>
    <w:rsid w:val="002D17DE"/>
    <w:rsid w:val="002F1E80"/>
    <w:rsid w:val="002F7483"/>
    <w:rsid w:val="00301479"/>
    <w:rsid w:val="003025F7"/>
    <w:rsid w:val="00320E0D"/>
    <w:rsid w:val="003325A2"/>
    <w:rsid w:val="00332B1D"/>
    <w:rsid w:val="00345BF6"/>
    <w:rsid w:val="00356C5E"/>
    <w:rsid w:val="003763B5"/>
    <w:rsid w:val="0039067A"/>
    <w:rsid w:val="003A1D73"/>
    <w:rsid w:val="003C04E1"/>
    <w:rsid w:val="003C6F3C"/>
    <w:rsid w:val="003E070A"/>
    <w:rsid w:val="003F025D"/>
    <w:rsid w:val="003F6A38"/>
    <w:rsid w:val="00401D43"/>
    <w:rsid w:val="00417624"/>
    <w:rsid w:val="004237E0"/>
    <w:rsid w:val="004257D7"/>
    <w:rsid w:val="0043023D"/>
    <w:rsid w:val="0045720F"/>
    <w:rsid w:val="00463451"/>
    <w:rsid w:val="00467352"/>
    <w:rsid w:val="004713F0"/>
    <w:rsid w:val="004843E6"/>
    <w:rsid w:val="00491D65"/>
    <w:rsid w:val="0049431D"/>
    <w:rsid w:val="00496CEB"/>
    <w:rsid w:val="004A40AB"/>
    <w:rsid w:val="004D39FD"/>
    <w:rsid w:val="004D7166"/>
    <w:rsid w:val="004F11E3"/>
    <w:rsid w:val="004F73D2"/>
    <w:rsid w:val="00500B2A"/>
    <w:rsid w:val="005137C1"/>
    <w:rsid w:val="00513C89"/>
    <w:rsid w:val="005220CC"/>
    <w:rsid w:val="00552346"/>
    <w:rsid w:val="00553452"/>
    <w:rsid w:val="00555EC6"/>
    <w:rsid w:val="005569D8"/>
    <w:rsid w:val="005707E5"/>
    <w:rsid w:val="005923C5"/>
    <w:rsid w:val="005A4096"/>
    <w:rsid w:val="005B03EE"/>
    <w:rsid w:val="005B2F15"/>
    <w:rsid w:val="005C22BD"/>
    <w:rsid w:val="005C5831"/>
    <w:rsid w:val="005D345C"/>
    <w:rsid w:val="005D3609"/>
    <w:rsid w:val="005E4D03"/>
    <w:rsid w:val="005E6C6B"/>
    <w:rsid w:val="005E7459"/>
    <w:rsid w:val="005F7789"/>
    <w:rsid w:val="00620850"/>
    <w:rsid w:val="00620891"/>
    <w:rsid w:val="00635CD3"/>
    <w:rsid w:val="0064129C"/>
    <w:rsid w:val="00643059"/>
    <w:rsid w:val="00671EAB"/>
    <w:rsid w:val="0067208B"/>
    <w:rsid w:val="00676BF6"/>
    <w:rsid w:val="00687144"/>
    <w:rsid w:val="006905B2"/>
    <w:rsid w:val="00696439"/>
    <w:rsid w:val="00696D8D"/>
    <w:rsid w:val="006A052E"/>
    <w:rsid w:val="006E1E0A"/>
    <w:rsid w:val="006E3CEF"/>
    <w:rsid w:val="006E4237"/>
    <w:rsid w:val="006F2335"/>
    <w:rsid w:val="006F238D"/>
    <w:rsid w:val="00700868"/>
    <w:rsid w:val="00714C2F"/>
    <w:rsid w:val="00715010"/>
    <w:rsid w:val="00724253"/>
    <w:rsid w:val="00733E02"/>
    <w:rsid w:val="007354E3"/>
    <w:rsid w:val="00737329"/>
    <w:rsid w:val="00747DA8"/>
    <w:rsid w:val="00752D8A"/>
    <w:rsid w:val="00771A3E"/>
    <w:rsid w:val="00772014"/>
    <w:rsid w:val="00790777"/>
    <w:rsid w:val="0079615B"/>
    <w:rsid w:val="007A07C7"/>
    <w:rsid w:val="007A5052"/>
    <w:rsid w:val="007A6C9F"/>
    <w:rsid w:val="007B0029"/>
    <w:rsid w:val="007C66F9"/>
    <w:rsid w:val="007D146D"/>
    <w:rsid w:val="007D17DF"/>
    <w:rsid w:val="007F3820"/>
    <w:rsid w:val="007F5141"/>
    <w:rsid w:val="0081154D"/>
    <w:rsid w:val="00817859"/>
    <w:rsid w:val="00825110"/>
    <w:rsid w:val="00830717"/>
    <w:rsid w:val="00832335"/>
    <w:rsid w:val="00841C52"/>
    <w:rsid w:val="00850DFB"/>
    <w:rsid w:val="00855B10"/>
    <w:rsid w:val="0088472A"/>
    <w:rsid w:val="00892A5C"/>
    <w:rsid w:val="008A2363"/>
    <w:rsid w:val="008A35D8"/>
    <w:rsid w:val="008A526E"/>
    <w:rsid w:val="008A7354"/>
    <w:rsid w:val="008B7596"/>
    <w:rsid w:val="008D219F"/>
    <w:rsid w:val="008D4E7E"/>
    <w:rsid w:val="008E1881"/>
    <w:rsid w:val="008E437B"/>
    <w:rsid w:val="0090623E"/>
    <w:rsid w:val="00907F75"/>
    <w:rsid w:val="00937CC8"/>
    <w:rsid w:val="009425E8"/>
    <w:rsid w:val="00945EC3"/>
    <w:rsid w:val="00946773"/>
    <w:rsid w:val="00970793"/>
    <w:rsid w:val="00973A6F"/>
    <w:rsid w:val="00974607"/>
    <w:rsid w:val="00976C06"/>
    <w:rsid w:val="00977B27"/>
    <w:rsid w:val="00981C95"/>
    <w:rsid w:val="00985FD3"/>
    <w:rsid w:val="009877B2"/>
    <w:rsid w:val="009C374D"/>
    <w:rsid w:val="009C7719"/>
    <w:rsid w:val="009D5E4E"/>
    <w:rsid w:val="009E2C9D"/>
    <w:rsid w:val="009E6E66"/>
    <w:rsid w:val="009E7B4C"/>
    <w:rsid w:val="009E7C2A"/>
    <w:rsid w:val="009F082E"/>
    <w:rsid w:val="009F15AC"/>
    <w:rsid w:val="009F3479"/>
    <w:rsid w:val="009F6464"/>
    <w:rsid w:val="00A06024"/>
    <w:rsid w:val="00A15A20"/>
    <w:rsid w:val="00A20A89"/>
    <w:rsid w:val="00A20F62"/>
    <w:rsid w:val="00A31E6F"/>
    <w:rsid w:val="00A34B2C"/>
    <w:rsid w:val="00A37D60"/>
    <w:rsid w:val="00A40732"/>
    <w:rsid w:val="00A4209E"/>
    <w:rsid w:val="00A46766"/>
    <w:rsid w:val="00A50E1D"/>
    <w:rsid w:val="00A53402"/>
    <w:rsid w:val="00A621C9"/>
    <w:rsid w:val="00A70F60"/>
    <w:rsid w:val="00A74C95"/>
    <w:rsid w:val="00A8122D"/>
    <w:rsid w:val="00A8237E"/>
    <w:rsid w:val="00A839FD"/>
    <w:rsid w:val="00A87F44"/>
    <w:rsid w:val="00AB0D6E"/>
    <w:rsid w:val="00AB5D9C"/>
    <w:rsid w:val="00AB6406"/>
    <w:rsid w:val="00AB6CEE"/>
    <w:rsid w:val="00AB76FC"/>
    <w:rsid w:val="00AD615D"/>
    <w:rsid w:val="00AE5913"/>
    <w:rsid w:val="00B31334"/>
    <w:rsid w:val="00B317C0"/>
    <w:rsid w:val="00B4540D"/>
    <w:rsid w:val="00B62DF1"/>
    <w:rsid w:val="00B71B46"/>
    <w:rsid w:val="00B86D72"/>
    <w:rsid w:val="00B908BC"/>
    <w:rsid w:val="00B92E21"/>
    <w:rsid w:val="00BA12D6"/>
    <w:rsid w:val="00BB3CDF"/>
    <w:rsid w:val="00BC0D3D"/>
    <w:rsid w:val="00BC1D91"/>
    <w:rsid w:val="00BE6FD2"/>
    <w:rsid w:val="00BE7CAC"/>
    <w:rsid w:val="00BF0496"/>
    <w:rsid w:val="00BF3E44"/>
    <w:rsid w:val="00BF63A3"/>
    <w:rsid w:val="00C03B0C"/>
    <w:rsid w:val="00C056DC"/>
    <w:rsid w:val="00C12B9C"/>
    <w:rsid w:val="00C31DD9"/>
    <w:rsid w:val="00C341CC"/>
    <w:rsid w:val="00C37B33"/>
    <w:rsid w:val="00C42641"/>
    <w:rsid w:val="00C43538"/>
    <w:rsid w:val="00C57C35"/>
    <w:rsid w:val="00C63B6B"/>
    <w:rsid w:val="00C81FD4"/>
    <w:rsid w:val="00C858BD"/>
    <w:rsid w:val="00C8668C"/>
    <w:rsid w:val="00CA1487"/>
    <w:rsid w:val="00CD0608"/>
    <w:rsid w:val="00CE14D8"/>
    <w:rsid w:val="00CE23FA"/>
    <w:rsid w:val="00CE4CC2"/>
    <w:rsid w:val="00CF3BA6"/>
    <w:rsid w:val="00CF5CFA"/>
    <w:rsid w:val="00D04E9E"/>
    <w:rsid w:val="00D2016F"/>
    <w:rsid w:val="00D21DDD"/>
    <w:rsid w:val="00D33066"/>
    <w:rsid w:val="00D430BB"/>
    <w:rsid w:val="00D541F8"/>
    <w:rsid w:val="00D57B72"/>
    <w:rsid w:val="00D61DAF"/>
    <w:rsid w:val="00D63370"/>
    <w:rsid w:val="00D644EE"/>
    <w:rsid w:val="00D72989"/>
    <w:rsid w:val="00D72D04"/>
    <w:rsid w:val="00D77AE5"/>
    <w:rsid w:val="00D838B8"/>
    <w:rsid w:val="00D92F06"/>
    <w:rsid w:val="00D95B95"/>
    <w:rsid w:val="00D96C78"/>
    <w:rsid w:val="00DC1DD7"/>
    <w:rsid w:val="00DC5F60"/>
    <w:rsid w:val="00DD53FE"/>
    <w:rsid w:val="00DF5EC3"/>
    <w:rsid w:val="00DF7935"/>
    <w:rsid w:val="00E14775"/>
    <w:rsid w:val="00E2182C"/>
    <w:rsid w:val="00E24FA5"/>
    <w:rsid w:val="00E318E3"/>
    <w:rsid w:val="00E31D73"/>
    <w:rsid w:val="00E46135"/>
    <w:rsid w:val="00E47D34"/>
    <w:rsid w:val="00E50E01"/>
    <w:rsid w:val="00E55EF8"/>
    <w:rsid w:val="00E630C7"/>
    <w:rsid w:val="00E70FC7"/>
    <w:rsid w:val="00E83559"/>
    <w:rsid w:val="00E9108A"/>
    <w:rsid w:val="00E91EAC"/>
    <w:rsid w:val="00EB2BF2"/>
    <w:rsid w:val="00EB4D3B"/>
    <w:rsid w:val="00EB4FDA"/>
    <w:rsid w:val="00EE13B1"/>
    <w:rsid w:val="00EE15E8"/>
    <w:rsid w:val="00EE672D"/>
    <w:rsid w:val="00EF74BB"/>
    <w:rsid w:val="00F05CE4"/>
    <w:rsid w:val="00F06A78"/>
    <w:rsid w:val="00F15033"/>
    <w:rsid w:val="00F20703"/>
    <w:rsid w:val="00F27492"/>
    <w:rsid w:val="00F3093C"/>
    <w:rsid w:val="00F45C56"/>
    <w:rsid w:val="00F47CAC"/>
    <w:rsid w:val="00F54FFD"/>
    <w:rsid w:val="00F60B85"/>
    <w:rsid w:val="00F6333D"/>
    <w:rsid w:val="00F71CB0"/>
    <w:rsid w:val="00F728F2"/>
    <w:rsid w:val="00F956EF"/>
    <w:rsid w:val="00F96992"/>
    <w:rsid w:val="00F9744A"/>
    <w:rsid w:val="00FB7D87"/>
    <w:rsid w:val="00FC4F88"/>
    <w:rsid w:val="00FC6D7F"/>
    <w:rsid w:val="00FD361C"/>
    <w:rsid w:val="00FE00D6"/>
    <w:rsid w:val="00FE1BA8"/>
    <w:rsid w:val="00F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4BB21-458B-45F5-8FDA-1E9B02A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3C"/>
    <w:pPr>
      <w:jc w:val="both"/>
    </w:pPr>
    <w:rPr>
      <w:rFonts w:ascii="Times New Roman" w:eastAsia="宋体" w:hAnsi="Times New Roman" w:cs="Times New Roman"/>
      <w:color w:val="000000"/>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500"/>
    <w:rPr>
      <w:rFonts w:ascii="Times New Roman" w:eastAsia="宋体" w:hAnsi="Times New Roman" w:cs="Times New Roman"/>
      <w:color w:val="000000"/>
      <w:kern w:val="28"/>
      <w:sz w:val="18"/>
      <w:szCs w:val="18"/>
    </w:rPr>
  </w:style>
  <w:style w:type="paragraph" w:styleId="a4">
    <w:name w:val="footer"/>
    <w:basedOn w:val="a"/>
    <w:link w:val="Char0"/>
    <w:uiPriority w:val="99"/>
    <w:unhideWhenUsed/>
    <w:rsid w:val="002C6500"/>
    <w:pPr>
      <w:tabs>
        <w:tab w:val="center" w:pos="4153"/>
        <w:tab w:val="right" w:pos="8306"/>
      </w:tabs>
      <w:snapToGrid w:val="0"/>
      <w:jc w:val="left"/>
    </w:pPr>
    <w:rPr>
      <w:sz w:val="18"/>
      <w:szCs w:val="18"/>
    </w:rPr>
  </w:style>
  <w:style w:type="character" w:customStyle="1" w:styleId="Char0">
    <w:name w:val="页脚 Char"/>
    <w:basedOn w:val="a0"/>
    <w:link w:val="a4"/>
    <w:uiPriority w:val="99"/>
    <w:rsid w:val="002C6500"/>
    <w:rPr>
      <w:rFonts w:ascii="Times New Roman" w:eastAsia="宋体" w:hAnsi="Times New Roman" w:cs="Times New Roman"/>
      <w:color w:val="000000"/>
      <w:kern w:val="28"/>
      <w:sz w:val="18"/>
      <w:szCs w:val="18"/>
    </w:rPr>
  </w:style>
  <w:style w:type="character" w:styleId="a5">
    <w:name w:val="Hyperlink"/>
    <w:basedOn w:val="a0"/>
    <w:uiPriority w:val="99"/>
    <w:unhideWhenUsed/>
    <w:rsid w:val="007A6C9F"/>
    <w:rPr>
      <w:color w:val="0000FF" w:themeColor="hyperlink"/>
      <w:u w:val="single"/>
    </w:rPr>
  </w:style>
  <w:style w:type="table" w:styleId="a6">
    <w:name w:val="Table Grid"/>
    <w:basedOn w:val="a1"/>
    <w:uiPriority w:val="59"/>
    <w:rsid w:val="002F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54FFD"/>
    <w:rPr>
      <w:sz w:val="18"/>
      <w:szCs w:val="18"/>
    </w:rPr>
  </w:style>
  <w:style w:type="character" w:customStyle="1" w:styleId="Char1">
    <w:name w:val="批注框文本 Char"/>
    <w:basedOn w:val="a0"/>
    <w:link w:val="a7"/>
    <w:uiPriority w:val="99"/>
    <w:semiHidden/>
    <w:rsid w:val="00F54FFD"/>
    <w:rPr>
      <w:rFonts w:ascii="Times New Roman" w:eastAsia="宋体" w:hAnsi="Times New Roman" w:cs="Times New Roman"/>
      <w:color w:val="000000"/>
      <w:kern w:val="28"/>
      <w:sz w:val="18"/>
      <w:szCs w:val="18"/>
    </w:rPr>
  </w:style>
  <w:style w:type="paragraph" w:styleId="a8">
    <w:name w:val="List Paragraph"/>
    <w:basedOn w:val="a"/>
    <w:uiPriority w:val="34"/>
    <w:qFormat/>
    <w:rsid w:val="006905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1320">
      <w:bodyDiv w:val="1"/>
      <w:marLeft w:val="0"/>
      <w:marRight w:val="0"/>
      <w:marTop w:val="0"/>
      <w:marBottom w:val="0"/>
      <w:divBdr>
        <w:top w:val="none" w:sz="0" w:space="0" w:color="auto"/>
        <w:left w:val="none" w:sz="0" w:space="0" w:color="auto"/>
        <w:bottom w:val="none" w:sz="0" w:space="0" w:color="auto"/>
        <w:right w:val="none" w:sz="0" w:space="0" w:color="auto"/>
      </w:divBdr>
    </w:div>
    <w:div w:id="570426874">
      <w:bodyDiv w:val="1"/>
      <w:marLeft w:val="0"/>
      <w:marRight w:val="0"/>
      <w:marTop w:val="0"/>
      <w:marBottom w:val="0"/>
      <w:divBdr>
        <w:top w:val="none" w:sz="0" w:space="0" w:color="auto"/>
        <w:left w:val="none" w:sz="0" w:space="0" w:color="auto"/>
        <w:bottom w:val="none" w:sz="0" w:space="0" w:color="auto"/>
        <w:right w:val="none" w:sz="0" w:space="0" w:color="auto"/>
      </w:divBdr>
    </w:div>
    <w:div w:id="12180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gnan@aoe.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angnan@aoe.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9DC2-4F15-41A1-93F0-F3C2A445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420</Words>
  <Characters>2399</Characters>
  <Application>Microsoft Office Word</Application>
  <DocSecurity>0</DocSecurity>
  <Lines>19</Lines>
  <Paragraphs>5</Paragraphs>
  <ScaleCrop>false</ScaleCrop>
  <Company>AoE</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麻云凤</dc:creator>
  <cp:lastModifiedBy>houqian</cp:lastModifiedBy>
  <cp:revision>52</cp:revision>
  <cp:lastPrinted>2019-09-02T11:56:00Z</cp:lastPrinted>
  <dcterms:created xsi:type="dcterms:W3CDTF">2019-08-20T14:30:00Z</dcterms:created>
  <dcterms:modified xsi:type="dcterms:W3CDTF">2019-10-12T01:46:00Z</dcterms:modified>
</cp:coreProperties>
</file>